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54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br/>
      </w:r>
      <w:r w:rsidRPr="00C4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И ОРГАНЫ УПРАВЛЕНИЯ В </w:t>
      </w:r>
      <w:r w:rsidRPr="0012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4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121270" w:rsidRDefault="00121270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270" w:rsidRPr="00C44F54" w:rsidRDefault="00121270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Учреждением осуществляется в соответствии с законодательством</w:t>
      </w:r>
      <w:r w:rsidR="00A8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Уставом </w:t>
      </w:r>
      <w:r w:rsidR="00A8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121270" w:rsidRPr="00C44F54" w:rsidRDefault="00121270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</w:t>
      </w:r>
      <w:r w:rsidR="00A81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строится на принципах единоначалия и самоуправления, обеспечивающих государственно-общественный характер управления </w:t>
      </w:r>
      <w:r w:rsidR="00A81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Формами самоуправления </w:t>
      </w:r>
      <w:r w:rsidR="00A81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обеспечивающими государственно-общественный характер управления, является </w:t>
      </w:r>
      <w:r w:rsidR="00A81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 учреждения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81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бщее собрание трудового коллектива, </w:t>
      </w:r>
      <w:r w:rsidR="00A81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едагогический совет. Порядок выборов органов самоуправления Учреждения и их компетенция определяются Уставом </w:t>
      </w:r>
      <w:r w:rsidR="00A81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1270" w:rsidRDefault="00121270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1270" w:rsidRPr="00C44F54" w:rsidRDefault="00121270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F54" w:rsidRPr="00C44F54" w:rsidRDefault="004A1396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47" style="position:absolute;left:0;text-align:left;margin-left:160.95pt;margin-top:12.2pt;width:81pt;height:27pt;z-index:251676672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xbxContent>
            </v:textbox>
          </v:rect>
        </w:pict>
      </w:r>
      <w:r w:rsidR="00C44F54"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81521" w:rsidRDefault="004A1396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98.45pt;margin-top:1.25pt;width:1.5pt;height:30pt;z-index:251687936" o:connectortype="straight"/>
        </w:pict>
      </w:r>
    </w:p>
    <w:p w:rsidR="00F8754D" w:rsidRDefault="004A1396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0" type="#_x0000_t32" style="position:absolute;left:0;text-align:left;margin-left:199.95pt;margin-top:25.15pt;width:0;height:21.75pt;z-index:251688960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53" style="position:absolute;left:0;text-align:left;margin-left:160.95pt;margin-top:1.15pt;width:81pt;height:24pt;z-index:251682816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Заведующая</w:t>
                  </w:r>
                </w:p>
              </w:txbxContent>
            </v:textbox>
          </v:rect>
        </w:pict>
      </w:r>
    </w:p>
    <w:p w:rsidR="00F8754D" w:rsidRDefault="004A1396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48" style="position:absolute;left:0;text-align:left;margin-left:80.7pt;margin-top:16.8pt;width:245.25pt;height:40.5pt;z-index:251677696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Органы общественного самоуправления</w:t>
                  </w:r>
                </w:p>
              </w:txbxContent>
            </v:textbox>
          </v:rect>
        </w:pict>
      </w:r>
    </w:p>
    <w:p w:rsidR="00F8754D" w:rsidRDefault="004A1396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3" type="#_x0000_t32" style="position:absolute;left:0;text-align:left;margin-left:308.7pt;margin-top:27.2pt;width:86.25pt;height:27pt;z-index:25169203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2" type="#_x0000_t32" style="position:absolute;left:0;text-align:left;margin-left:203.7pt;margin-top:27.2pt;width:.05pt;height:27pt;z-index:25169100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1" type="#_x0000_t32" style="position:absolute;left:0;text-align:left;margin-left:51.45pt;margin-top:27.2pt;width:54.75pt;height:27pt;flip:x;z-index:251689984" o:connectortype="straight"/>
        </w:pict>
      </w:r>
    </w:p>
    <w:p w:rsidR="004A1396" w:rsidRDefault="00FE763F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51" style="position:absolute;left:0;text-align:left;margin-left:130.2pt;margin-top:24.1pt;width:182.25pt;height:33.75pt;z-index:251680768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="004A1396"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50" style="position:absolute;left:0;text-align:left;margin-left:-16.05pt;margin-top:24.1pt;width:96.75pt;height:37.5pt;z-index:251679744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Совет учреждения</w:t>
                  </w:r>
                </w:p>
              </w:txbxContent>
            </v:textbox>
          </v:rect>
        </w:pict>
      </w:r>
      <w:r w:rsidR="004A1396"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52" style="position:absolute;left:0;text-align:left;margin-left:363.45pt;margin-top:24.1pt;width:105pt;height:33.75pt;z-index:251681792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4A1396" w:rsidRDefault="00FE763F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6" type="#_x0000_t32" style="position:absolute;left:0;text-align:left;margin-left:411.45pt;margin-top:27.75pt;width:.75pt;height:45.75pt;flip:x;z-index:25169510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5" type="#_x0000_t32" style="position:absolute;left:0;text-align:left;margin-left:223.95pt;margin-top:27.75pt;width:0;height:45.75pt;z-index:251694080" o:connectortype="straight"/>
        </w:pict>
      </w:r>
    </w:p>
    <w:p w:rsidR="004A1396" w:rsidRDefault="004A1396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4" type="#_x0000_t32" style="position:absolute;left:0;text-align:left;margin-left:27.45pt;margin-top:1.4pt;width:0;height:42pt;z-index:251693056" o:connectortype="straight"/>
        </w:pict>
      </w:r>
    </w:p>
    <w:p w:rsidR="004A1396" w:rsidRDefault="00FE763F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54" style="position:absolute;left:0;text-align:left;margin-left:-27.3pt;margin-top:13.3pt;width:93.75pt;height:33pt;z-index:251683840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Родители и педагоги</w:t>
                  </w:r>
                </w:p>
              </w:txbxContent>
            </v:textbox>
          </v:rect>
        </w:pict>
      </w:r>
      <w:r w:rsidR="004A1396"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56" style="position:absolute;left:0;text-align:left;margin-left:184.2pt;margin-top:13.3pt;width:96.75pt;height:36.75pt;z-index:251684864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Все сотрудники МДОУ</w:t>
                  </w:r>
                </w:p>
              </w:txbxContent>
            </v:textbox>
          </v:rect>
        </w:pict>
      </w:r>
      <w:r w:rsidR="004A1396"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57" style="position:absolute;left:0;text-align:left;margin-left:383.7pt;margin-top:13.3pt;width:1in;height:33pt;z-index:251685888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Педагоги</w:t>
                  </w:r>
                </w:p>
              </w:txbxContent>
            </v:textbox>
          </v:rect>
        </w:pict>
      </w:r>
    </w:p>
    <w:p w:rsidR="004A1396" w:rsidRDefault="00FE763F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9" type="#_x0000_t32" style="position:absolute;left:0;text-align:left;margin-left:343.2pt;margin-top:16.2pt;width:68.25pt;height:55.5pt;flip:x;z-index:251698176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8" type="#_x0000_t32" style="position:absolute;left:0;text-align:left;margin-left:227.7pt;margin-top:19.95pt;width:0;height:51.75pt;z-index:25169715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shape id="_x0000_s1067" type="#_x0000_t32" style="position:absolute;left:0;text-align:left;margin-left:37.95pt;margin-top:16.2pt;width:108pt;height:55.5pt;z-index:251696128" o:connectortype="straight"/>
        </w:pict>
      </w:r>
    </w:p>
    <w:p w:rsidR="004A1396" w:rsidRDefault="004A1396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</w:p>
    <w:p w:rsidR="004A1396" w:rsidRDefault="004A1396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400D3"/>
          <w:sz w:val="28"/>
          <w:lang w:eastAsia="ru-RU"/>
        </w:rPr>
        <w:pict>
          <v:rect id="_x0000_s1058" style="position:absolute;left:0;text-align:left;margin-left:98.7pt;margin-top:11.5pt;width:275.25pt;height:23.3pt;z-index:251686912" strokecolor="#4f81bd [3204]">
            <v:shadow on="t" opacity=".5" offset="-6pt,-6pt"/>
            <v:textbox>
              <w:txbxContent>
                <w:p w:rsidR="00FE763F" w:rsidRPr="00FE763F" w:rsidRDefault="00FE763F" w:rsidP="00FE7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63F">
                    <w:rPr>
                      <w:rFonts w:ascii="Times New Roman" w:hAnsi="Times New Roman" w:cs="Times New Roman"/>
                    </w:rPr>
                    <w:t>Воспитанники</w:t>
                  </w:r>
                </w:p>
              </w:txbxContent>
            </v:textbox>
          </v:rect>
        </w:pict>
      </w:r>
    </w:p>
    <w:p w:rsidR="00F8754D" w:rsidRDefault="00F8754D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</w:pP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ЗАВЕДУЮЩИЙ ДОУ</w:t>
      </w:r>
    </w:p>
    <w:p w:rsid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Единоличным исполнительным органом 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заведующ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Учредителем и прошедш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соответствующую аттестацию. Заведующ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открытость образовательного учреждения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органами, образовательными учреждениями по вопросам управленческой деятельности.</w:t>
      </w:r>
    </w:p>
    <w:p w:rsidR="00121270" w:rsidRDefault="00121270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270" w:rsidRPr="00C44F54" w:rsidRDefault="00121270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F54" w:rsidRPr="00C44F54" w:rsidRDefault="003555AB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УЧРЕЖДЕНИЯ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</w:t>
      </w:r>
      <w:r w:rsidR="003555A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представительным  органом,  состоит из представителей родительской общественности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избранных на родительском собрании,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представителя педагогической общественности, избранного на педагогическом совете, члена администрации, назначенного 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 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3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организации и совершенствование образовательного процесса, привлечение внебюджетных сре</w:t>
      </w:r>
      <w:proofErr w:type="gramStart"/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его обеспечения и развития;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поступлений и определение направлений, форм, размера и порядка использования благотворительных средств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на оказание помощи социально незащищенным семьям, на поддержку и стимулирование одаренных воспитанников, социальную защиту педагогов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пожертвований, полученных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обсуждение и утверждение сметы о расходовании внебюджетных средств, согласование с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приоритетов в расходовании внебюджетных средств;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информации о получении денежных средств на расчетный счет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средств, переданных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дарения в установленном законом порядке;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содействие организации и улучшение условий труда педагогических и других работников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организации соревнований, конкурсов и других массовых мероприятий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proofErr w:type="gramStart"/>
      <w:r w:rsidR="00F95D4A"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совершенствованию материально-технической базы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благоустройству его помещений и территории.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членов 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добровольных началах.</w:t>
      </w:r>
    </w:p>
    <w:p w:rsidR="00C44F54" w:rsidRPr="00C44F54" w:rsidRDefault="00F95D4A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4F54"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C44F54"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на один учебный год, проводит свои заседания  по мере необходимости,</w:t>
      </w:r>
      <w:r w:rsidR="00C44F54"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не реже двух раз  в год.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и заместитель председателя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избираются на первом заседании.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правомочным, если в нем участвует не менее 2/3 его членов, а решение является принятым, если за него проголосовало не менее половины от списочного состава совета.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голосом является голос председательствующего.</w:t>
      </w:r>
    </w:p>
    <w:p w:rsidR="00C44F54" w:rsidRPr="00C44F54" w:rsidRDefault="00F95D4A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r w:rsidR="00C44F54"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F54"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принимать участие в заседаниях 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4F54"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C44F54"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в пределах его полномочий, доводятся до сведения всех заинтересованных лиц.</w:t>
      </w:r>
    </w:p>
    <w:p w:rsidR="00121270" w:rsidRDefault="00121270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270" w:rsidRPr="00C44F54" w:rsidRDefault="00121270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44F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педагогической деятельностью осуществляет педагогический совет  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Членами педагогического совета являются все педагогические работники 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совет: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осуществляет управление педагогической деятельностью;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определяет направления образовательной деятельности 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принимает участие в разработке основной общеобразовательной программы дошкольного образования для реализации ее в 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обсуждает и рекомендует к утверждению проект годового плана 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обсуждает вопросы содержания, форм и методов образовательного процесса;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контролирует выполнение ранее принятых решений педагогического  совета.</w:t>
      </w:r>
    </w:p>
    <w:p w:rsidR="001F0B06" w:rsidRPr="00C44F54" w:rsidRDefault="00C44F54" w:rsidP="001F0B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Заседания педагогического совета правомочны, если на них присутствует не менее половины состава. Решение педагогического совета считается принятым, если за него проголосовало 2/3 присутствующих.</w:t>
      </w:r>
      <w:r w:rsidR="001F0B06" w:rsidRP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голосом является голос председательствующего.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Решение, принятое в пределах полномочий педагогического совета и не противоречащее законодательству, является обязательным для всего коллектива.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Председателем педагогического совета является </w:t>
      </w:r>
      <w:r w:rsidR="001F0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аведующ</w:t>
      </w:r>
      <w:r w:rsidR="001F0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ТРУДОВОЙ КОЛЛЕКТИВ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Трудовой коллектив составляют все работники </w:t>
      </w:r>
      <w:r w:rsidR="001F0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Полномочия трудового коллектива </w:t>
      </w:r>
      <w:r w:rsidR="001F0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осуществляются общим собранием членов трудового коллектива. Собрание считается правомочным, если на нем присутствует не менее 2/3 списочного состава работников Учреждения.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собрание трудового коллектива: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рассматривает и принимает Устав </w:t>
      </w:r>
      <w:r w:rsidR="001F0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рассматривает и принимает Программу развития </w:t>
      </w:r>
      <w:r w:rsidR="001F0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взаимодействует с другими органами самоуправления </w:t>
      </w:r>
      <w:r w:rsidR="001F0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="001F0B06"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вопросам организации основной деятельности.</w:t>
      </w:r>
    </w:p>
    <w:p w:rsidR="00C44F54" w:rsidRPr="00C44F54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общего собрания трудового коллектива считается правомочным, если на нём присутствует не менее 2/3 списочного состава работников </w:t>
      </w:r>
      <w:r w:rsidR="001F0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если за решение  проголосовало не менее 51%  </w:t>
      </w: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присутствующих. При равном количестве голосов решающим является голос председателя.</w:t>
      </w:r>
    </w:p>
    <w:p w:rsidR="001F0B06" w:rsidRDefault="00C44F5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собрание  трудового коллектива собирается по мере необходимости, но не реже двух раз в год.</w:t>
      </w:r>
    </w:p>
    <w:p w:rsidR="00FE763F" w:rsidRDefault="00FE763F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0B06" w:rsidRPr="00C44F54" w:rsidRDefault="005A7494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0" style="position:absolute;left:0;text-align:left;margin-left:124.2pt;margin-top:24.7pt;width:224.25pt;height:65.25pt;z-index:251662336" strokecolor="#4f81bd [3204]">
            <v:shadow on="t" opacity=".5" offset="-6pt,-6pt"/>
            <v:textbox>
              <w:txbxContent>
                <w:p w:rsidR="000665E5" w:rsidRPr="000665E5" w:rsidRDefault="000665E5" w:rsidP="00066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65E5">
                    <w:rPr>
                      <w:rFonts w:ascii="Times New Roman" w:hAnsi="Times New Roman" w:cs="Times New Roman"/>
                    </w:rPr>
                    <w:t>Органы управления и их полномочия</w:t>
                  </w:r>
                </w:p>
              </w:txbxContent>
            </v:textbox>
          </v:rect>
        </w:pict>
      </w:r>
      <w:r w:rsidR="00111A03">
        <w:rPr>
          <w:noProof/>
          <w:lang w:eastAsia="ru-RU"/>
        </w:rPr>
        <w:pict>
          <v:shape id="_x0000_s1040" type="#_x0000_t32" style="position:absolute;left:0;text-align:left;margin-left:265.95pt;margin-top:155.55pt;width:74.25pt;height:123.8pt;z-index:251671552" o:connectortype="straight"/>
        </w:pict>
      </w:r>
      <w:r w:rsidR="00111A03">
        <w:rPr>
          <w:noProof/>
          <w:lang w:eastAsia="ru-RU"/>
        </w:rPr>
        <w:pict>
          <v:shape id="_x0000_s1039" type="#_x0000_t32" style="position:absolute;left:0;text-align:left;margin-left:69.45pt;margin-top:155.55pt;width:163.5pt;height:104.25pt;flip:x;z-index:251670528" o:connectortype="straight"/>
        </w:pict>
      </w:r>
      <w:r w:rsidR="00111A03">
        <w:rPr>
          <w:noProof/>
          <w:lang w:eastAsia="ru-RU"/>
        </w:rPr>
        <w:pict>
          <v:shape id="_x0000_s1038" type="#_x0000_t32" style="position:absolute;left:0;text-align:left;margin-left:224.7pt;margin-top:89.95pt;width:0;height:19.1pt;z-index:251669504" o:connectortype="straight"/>
        </w:pict>
      </w:r>
      <w:r w:rsidR="00111A03">
        <w:rPr>
          <w:noProof/>
          <w:lang w:eastAsia="ru-RU"/>
        </w:rPr>
        <w:pict>
          <v:rect id="_x0000_s1031" style="position:absolute;left:0;text-align:left;margin-left:142.55pt;margin-top:109.05pt;width:186.4pt;height:46.5pt;z-index:251663360" strokecolor="#1f497d [3215]">
            <v:shadow on="t" opacity=".5" offset="-6pt,-6pt"/>
            <v:textbox>
              <w:txbxContent>
                <w:p w:rsidR="005A7494" w:rsidRPr="005A7494" w:rsidRDefault="005A7494" w:rsidP="005A74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Заведующая</w:t>
                  </w:r>
                </w:p>
              </w:txbxContent>
            </v:textbox>
          </v:rect>
        </w:pict>
      </w:r>
      <w:r w:rsidR="002322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194.7pt;margin-top:24.7pt;width:94.5pt;height:65.25pt;z-index:251661312"/>
        </w:pict>
      </w:r>
      <w:r w:rsidR="002322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8" style="position:absolute;left:0;text-align:left;margin-left:124.2pt;margin-top:24.7pt;width:126pt;height:65.25pt;z-index:251660288"/>
        </w:pict>
      </w:r>
      <w:r w:rsidR="002322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124.2pt;margin-top:32.05pt;width:3.55pt;height:3.55pt;flip:x;z-index:251658240"/>
        </w:pict>
      </w:r>
      <w:r w:rsidR="00C228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124.2pt;margin-top:24.7pt;width:126pt;height:65.25pt;z-index:251659264"/>
        </w:pict>
      </w:r>
      <w:r w:rsidR="00C228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" cy="1285875"/>
            <wp:effectExtent l="38100" t="476250" r="9525" b="4857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44F54" w:rsidRPr="00C44F54" w:rsidRDefault="00111A03" w:rsidP="00C44F5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168pt;height:51pt"/>
        </w:pict>
      </w:r>
    </w:p>
    <w:p w:rsidR="00111A03" w:rsidRDefault="00111A03">
      <w:r>
        <w:rPr>
          <w:noProof/>
          <w:lang w:eastAsia="ru-RU"/>
        </w:rPr>
        <w:pict>
          <v:rect id="_x0000_s1034" style="position:absolute;margin-left:16.2pt;margin-top:3.8pt;width:135pt;height:66pt;z-index:251666432" strokecolor="#4f81bd [3204]">
            <v:shadow on="t" opacity=".5" offset="-6pt,-6pt"/>
            <v:textbox>
              <w:txbxContent>
                <w:p w:rsidR="005A7494" w:rsidRPr="005A7494" w:rsidRDefault="005A7494" w:rsidP="005A74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293.7pt;margin-top:23.35pt;width:165pt;height:146.2pt;z-index:251667456" strokecolor="#4f81bd [3204]">
            <v:shadow on="t" opacity=".5" offset="-6pt,-6pt"/>
            <v:textbox>
              <w:txbxContent>
                <w:p w:rsidR="005A7494" w:rsidRPr="005A7494" w:rsidRDefault="005A7494" w:rsidP="005A7494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Младший воспитатель</w:t>
                  </w:r>
                </w:p>
                <w:p w:rsidR="005A7494" w:rsidRPr="005A7494" w:rsidRDefault="005A7494" w:rsidP="005A7494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Повар</w:t>
                  </w:r>
                  <w:r w:rsidRPr="005A7494">
                    <w:rPr>
                      <w:rFonts w:ascii="Times New Roman" w:hAnsi="Times New Roman" w:cs="Times New Roman"/>
                    </w:rPr>
                    <w:br/>
                    <w:t>Уборщик подсобных помещений</w:t>
                  </w:r>
                </w:p>
                <w:p w:rsidR="005A7494" w:rsidRPr="005A7494" w:rsidRDefault="005A7494" w:rsidP="005A7494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Сторож</w:t>
                  </w:r>
                </w:p>
                <w:p w:rsidR="005A7494" w:rsidRPr="005A7494" w:rsidRDefault="005A7494" w:rsidP="005A7494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Уборщик территории</w:t>
                  </w:r>
                </w:p>
                <w:p w:rsidR="005A7494" w:rsidRPr="005A7494" w:rsidRDefault="005A7494" w:rsidP="005A7494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Оператор по стирке белья</w:t>
                  </w:r>
                </w:p>
                <w:p w:rsidR="005A7494" w:rsidRPr="005A7494" w:rsidRDefault="005A7494" w:rsidP="005A7494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Оператор электрокотельной</w:t>
                  </w:r>
                </w:p>
              </w:txbxContent>
            </v:textbox>
          </v:rect>
        </w:pict>
      </w:r>
    </w:p>
    <w:p w:rsidR="00111A03" w:rsidRDefault="00111A03"/>
    <w:p w:rsidR="00111A03" w:rsidRDefault="000665E5">
      <w:r>
        <w:rPr>
          <w:noProof/>
          <w:lang w:eastAsia="ru-RU"/>
        </w:rPr>
        <w:pict>
          <v:shape id="_x0000_s1041" type="#_x0000_t32" style="position:absolute;margin-left:61.2pt;margin-top:18.95pt;width:0;height:42.8pt;z-index:251672576" o:connectortype="straight"/>
        </w:pict>
      </w:r>
    </w:p>
    <w:p w:rsidR="00111A03" w:rsidRDefault="00111A03"/>
    <w:p w:rsidR="00111A03" w:rsidRDefault="00111A03">
      <w:r>
        <w:rPr>
          <w:noProof/>
          <w:lang w:eastAsia="ru-RU"/>
        </w:rPr>
        <w:pict>
          <v:rect id="_x0000_s1036" style="position:absolute;margin-left:19.95pt;margin-top:10.85pt;width:95.65pt;height:56.95pt;z-index:251668480" strokecolor="#4f81bd [3204]">
            <v:shadow on="t" opacity=".5" offset="-6pt,-6pt"/>
            <v:textbox>
              <w:txbxContent>
                <w:p w:rsidR="005A7494" w:rsidRPr="005A7494" w:rsidRDefault="005A7494" w:rsidP="005A74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Младший воспитатель</w:t>
                  </w:r>
                </w:p>
              </w:txbxContent>
            </v:textbox>
          </v:rect>
        </w:pict>
      </w:r>
    </w:p>
    <w:p w:rsidR="00111A03" w:rsidRDefault="00111A03"/>
    <w:p w:rsidR="00111A03" w:rsidRDefault="000665E5">
      <w:r>
        <w:rPr>
          <w:noProof/>
          <w:lang w:eastAsia="ru-RU"/>
        </w:rPr>
        <w:pict>
          <v:shape id="_x0000_s1044" type="#_x0000_t32" style="position:absolute;margin-left:303.45pt;margin-top:16.9pt;width:45pt;height:66.8pt;flip:x;z-index:251675648" o:connectortype="straight"/>
        </w:pict>
      </w:r>
      <w:r>
        <w:rPr>
          <w:noProof/>
          <w:lang w:eastAsia="ru-RU"/>
        </w:rPr>
        <w:pict>
          <v:shape id="_x0000_s1043" type="#_x0000_t32" style="position:absolute;margin-left:85.2pt;margin-top:16.9pt;width:30.4pt;height:66.8pt;z-index:251674624" o:connectortype="straight"/>
        </w:pict>
      </w:r>
      <w:r>
        <w:rPr>
          <w:noProof/>
          <w:lang w:eastAsia="ru-RU"/>
        </w:rPr>
        <w:pict>
          <v:shape id="_x0000_s1042" type="#_x0000_t32" style="position:absolute;margin-left:91.2pt;margin-top:16.9pt;width:0;height:0;z-index:251673600" o:connectortype="straight"/>
        </w:pict>
      </w:r>
    </w:p>
    <w:p w:rsidR="00111A03" w:rsidRDefault="00111A03"/>
    <w:p w:rsidR="00111A03" w:rsidRDefault="00111A03"/>
    <w:p w:rsidR="00111A03" w:rsidRDefault="00111A03">
      <w:r>
        <w:rPr>
          <w:noProof/>
          <w:lang w:eastAsia="ru-RU"/>
        </w:rPr>
        <w:pict>
          <v:rect id="_x0000_s1033" style="position:absolute;margin-left:80.7pt;margin-top:7.4pt;width:289.5pt;height:26.2pt;z-index:251665408" strokecolor="#4f81bd [3204]">
            <v:shadow on="t" opacity=".5" offset="-6pt,-6pt"/>
            <v:textbox>
              <w:txbxContent>
                <w:p w:rsidR="005A7494" w:rsidRPr="005A7494" w:rsidRDefault="005A7494" w:rsidP="005A74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7494">
                    <w:rPr>
                      <w:rFonts w:ascii="Times New Roman" w:hAnsi="Times New Roman" w:cs="Times New Roman"/>
                    </w:rPr>
                    <w:t>Воспитанники</w:t>
                  </w:r>
                </w:p>
              </w:txbxContent>
            </v:textbox>
          </v:rect>
        </w:pict>
      </w:r>
    </w:p>
    <w:p w:rsidR="002D1357" w:rsidRDefault="004E4747"/>
    <w:sectPr w:rsidR="002D1357" w:rsidSect="0005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54"/>
    <w:rsid w:val="00053782"/>
    <w:rsid w:val="000665E5"/>
    <w:rsid w:val="00111A03"/>
    <w:rsid w:val="00121270"/>
    <w:rsid w:val="001567F8"/>
    <w:rsid w:val="001F0B06"/>
    <w:rsid w:val="002322F4"/>
    <w:rsid w:val="002830F8"/>
    <w:rsid w:val="00335DE2"/>
    <w:rsid w:val="003555AB"/>
    <w:rsid w:val="004A1396"/>
    <w:rsid w:val="004E4747"/>
    <w:rsid w:val="005A7494"/>
    <w:rsid w:val="00A81834"/>
    <w:rsid w:val="00BE2A9B"/>
    <w:rsid w:val="00C22841"/>
    <w:rsid w:val="00C44F54"/>
    <w:rsid w:val="00E81521"/>
    <w:rsid w:val="00F72701"/>
    <w:rsid w:val="00F8754D"/>
    <w:rsid w:val="00F95D4A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4]"/>
    </o:shapedefaults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59"/>
        <o:r id="V:Rule18" type="connector" idref="#_x0000_s1060"/>
        <o:r id="V:Rule20" type="connector" idref="#_x0000_s1061"/>
        <o:r id="V:Rule22" type="connector" idref="#_x0000_s1062"/>
        <o:r id="V:Rule24" type="connector" idref="#_x0000_s1063"/>
        <o:r id="V:Rule26" type="connector" idref="#_x0000_s1064"/>
        <o:r id="V:Rule28" type="connector" idref="#_x0000_s1065"/>
        <o:r id="V:Rule30" type="connector" idref="#_x0000_s1066"/>
        <o:r id="V:Rule32" type="connector" idref="#_x0000_s1067"/>
        <o:r id="V:Rule34" type="connector" idref="#_x0000_s1068"/>
        <o:r id="V:Rule3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C44F54"/>
  </w:style>
  <w:style w:type="character" w:customStyle="1" w:styleId="apple-converted-space">
    <w:name w:val="apple-converted-space"/>
    <w:basedOn w:val="a0"/>
    <w:rsid w:val="00C44F54"/>
  </w:style>
  <w:style w:type="character" w:customStyle="1" w:styleId="t1">
    <w:name w:val="t1"/>
    <w:basedOn w:val="a0"/>
    <w:rsid w:val="00C44F54"/>
  </w:style>
  <w:style w:type="character" w:customStyle="1" w:styleId="t2">
    <w:name w:val="t2"/>
    <w:basedOn w:val="a0"/>
    <w:rsid w:val="00C44F54"/>
  </w:style>
  <w:style w:type="character" w:customStyle="1" w:styleId="t21">
    <w:name w:val="t21"/>
    <w:basedOn w:val="a0"/>
    <w:rsid w:val="00C44F54"/>
  </w:style>
  <w:style w:type="paragraph" w:styleId="a3">
    <w:name w:val="Balloon Text"/>
    <w:basedOn w:val="a"/>
    <w:link w:val="a4"/>
    <w:uiPriority w:val="99"/>
    <w:semiHidden/>
    <w:unhideWhenUsed/>
    <w:rsid w:val="00A8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1C57C7-24E2-4C96-B549-90E4ABFE0EA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A15930-5AAE-441F-A907-52B2CE4F300C}">
      <dgm:prSet/>
      <dgm:spPr/>
      <dgm:t>
        <a:bodyPr/>
        <a:lstStyle/>
        <a:p>
          <a:r>
            <a:rPr lang="ru-RU"/>
            <a:t>Органы управления и их полномочия</a:t>
          </a:r>
        </a:p>
      </dgm:t>
    </dgm:pt>
    <dgm:pt modelId="{62532959-23E1-4A37-80A8-EDE71701D6CC}" type="parTrans" cxnId="{0948C53E-8D8B-4EB6-B0E7-1BEF71D1D293}">
      <dgm:prSet/>
      <dgm:spPr/>
    </dgm:pt>
    <dgm:pt modelId="{79A4A387-BB29-439B-947F-AA9D7FE0CF66}" type="sibTrans" cxnId="{0948C53E-8D8B-4EB6-B0E7-1BEF71D1D293}">
      <dgm:prSet/>
      <dgm:spPr/>
    </dgm:pt>
    <dgm:pt modelId="{B4E3A95C-2728-46F5-8B14-7FFADDE0875A}" type="pres">
      <dgm:prSet presAssocID="{721C57C7-24E2-4C96-B549-90E4ABFE0EAA}" presName="diagram" presStyleCnt="0">
        <dgm:presLayoutVars>
          <dgm:dir/>
          <dgm:resizeHandles val="exact"/>
        </dgm:presLayoutVars>
      </dgm:prSet>
      <dgm:spPr/>
    </dgm:pt>
    <dgm:pt modelId="{F24E7F41-B9A5-483D-87D0-1D1A83279322}" type="pres">
      <dgm:prSet presAssocID="{A9A15930-5AAE-441F-A907-52B2CE4F300C}" presName="node" presStyleLbl="node1" presStyleIdx="0" presStyleCnt="1">
        <dgm:presLayoutVars>
          <dgm:bulletEnabled val="1"/>
        </dgm:presLayoutVars>
      </dgm:prSet>
      <dgm:spPr/>
    </dgm:pt>
  </dgm:ptLst>
  <dgm:cxnLst>
    <dgm:cxn modelId="{0948C53E-8D8B-4EB6-B0E7-1BEF71D1D293}" srcId="{721C57C7-24E2-4C96-B549-90E4ABFE0EAA}" destId="{A9A15930-5AAE-441F-A907-52B2CE4F300C}" srcOrd="0" destOrd="0" parTransId="{62532959-23E1-4A37-80A8-EDE71701D6CC}" sibTransId="{79A4A387-BB29-439B-947F-AA9D7FE0CF66}"/>
    <dgm:cxn modelId="{746E5B17-561E-40B3-A1BA-1C869C7A620F}" type="presOf" srcId="{A9A15930-5AAE-441F-A907-52B2CE4F300C}" destId="{F24E7F41-B9A5-483D-87D0-1D1A83279322}" srcOrd="0" destOrd="0" presId="urn:microsoft.com/office/officeart/2005/8/layout/default"/>
    <dgm:cxn modelId="{5E0992F7-8686-4E5C-810B-1630BD191F2D}" type="presOf" srcId="{721C57C7-24E2-4C96-B549-90E4ABFE0EAA}" destId="{B4E3A95C-2728-46F5-8B14-7FFADDE0875A}" srcOrd="0" destOrd="0" presId="urn:microsoft.com/office/officeart/2005/8/layout/default"/>
    <dgm:cxn modelId="{B50E1AD3-CB74-4F20-B76B-5C5DC3FB5E2D}" type="presParOf" srcId="{B4E3A95C-2728-46F5-8B14-7FFADDE0875A}" destId="{F24E7F41-B9A5-483D-87D0-1D1A83279322}" srcOrd="0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2015-05-28T07:00:00Z</dcterms:created>
  <dcterms:modified xsi:type="dcterms:W3CDTF">2015-05-28T09:36:00Z</dcterms:modified>
</cp:coreProperties>
</file>